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BE492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52"/>
        </w:rPr>
        <w:t>Генератор холодного тумана</w:t>
      </w:r>
    </w:p>
    <w:p w:rsidR="00183D05" w:rsidRDefault="00BE492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52"/>
        </w:rPr>
        <w:t>"Шторм"</w:t>
      </w: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3D05" w:rsidRDefault="00BE492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277C7C" w:rsidRDefault="00277C7C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277C7C" w:rsidRDefault="00277C7C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277C7C" w:rsidRDefault="00277C7C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277C7C" w:rsidRDefault="00277C7C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183D0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BE4925" w:rsidP="00277C7C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Инструкция по эксплуатации электрического генератора</w:t>
      </w:r>
    </w:p>
    <w:p w:rsidR="00277C7C" w:rsidRDefault="00277C7C" w:rsidP="00277C7C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183D05" w:rsidRDefault="00BE4925">
      <w:pPr>
        <w:suppressAutoHyphens/>
        <w:spacing w:before="240" w:after="24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1. Общая информация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Мы желаем вам успешного использования и выражаем уверенность в том, что вы будете полностью удовлетворены работой этого устройства.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В настоящей инструкции содержится вся информация, необходимая для работы с распылителем. Также приведены инструкции по технике безопасности, необходимой на протяжении срока службы оборудования.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ULV-распылитель находится в соответствии с директивой ЕС об электромагнитной совместимости согласно нормам EN55014-1, EN55014-2, EN61000-3-2 и EN61000-3-3.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Все данные и информация, представленные в данной инструкции, соответствуют лучшему уровню наших знаний на данный момент. Это руководство может изменяться без уведомления для того, чтобы отвечать технологическим изменениям и прогрессу.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Обращайтесь к нам для получения актуальной информации.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Используемые символы: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2"/>
        <w:gridCol w:w="8015"/>
      </w:tblGrid>
      <w:tr w:rsidR="00183D05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object w:dxaOrig="627" w:dyaOrig="607">
                <v:rect id="rectole0000000000" o:spid="_x0000_i1025" style="width:31.8pt;height:30pt" o:ole="" o:preferrelative="t" stroked="f">
                  <v:imagedata r:id="rId5" o:title=""/>
                </v:rect>
                <o:OLEObject Type="Embed" ProgID="StaticMetafile" ShapeID="rectole0000000000" DrawAspect="Content" ObjectID="_1673778544" r:id="rId6"/>
              </w:objec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Внимательно прочтите инструкцию.</w:t>
            </w:r>
          </w:p>
        </w:tc>
      </w:tr>
      <w:tr w:rsidR="00183D05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object w:dxaOrig="627" w:dyaOrig="506">
                <v:rect id="rectole0000000001" o:spid="_x0000_i1026" style="width:31.8pt;height:25.8pt" o:ole="" o:preferrelative="t" stroked="f">
                  <v:imagedata r:id="rId7" o:title=""/>
                </v:rect>
                <o:OLEObject Type="Embed" ProgID="StaticMetafile" ShapeID="rectole0000000001" DrawAspect="Content" ObjectID="_1673778545" r:id="rId8"/>
              </w:objec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 CE означает, что оборудование соответствует директивам ЕС.</w:t>
            </w:r>
          </w:p>
        </w:tc>
      </w:tr>
      <w:tr w:rsidR="00183D05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object w:dxaOrig="607" w:dyaOrig="546">
                <v:rect id="rectole0000000002" o:spid="_x0000_i1027" style="width:30pt;height:27pt" o:ole="" o:preferrelative="t" stroked="f">
                  <v:imagedata r:id="rId9" o:title=""/>
                </v:rect>
                <o:OLEObject Type="Embed" ProgID="StaticMetafile" ShapeID="rectole0000000002" DrawAspect="Content" ObjectID="_1673778546" r:id="rId10"/>
              </w:objec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Общие предупреждения, риск опасности или возможности повреждения оборудования. Обратите особое внимание на информацию, отмеченную этим символом.</w:t>
            </w:r>
          </w:p>
        </w:tc>
      </w:tr>
      <w:tr w:rsidR="00183D05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object w:dxaOrig="829" w:dyaOrig="425">
                <v:rect id="rectole0000000003" o:spid="_x0000_i1028" style="width:41.4pt;height:21pt" o:ole="" o:preferrelative="t" stroked="f">
                  <v:imagedata r:id="rId11" o:title=""/>
                </v:rect>
                <o:OLEObject Type="Embed" ProgID="StaticMetafile" ShapeID="rectole0000000003" DrawAspect="Content" ObjectID="_1673778547" r:id="rId12"/>
              </w:objec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остальные важные замечания.</w:t>
            </w:r>
          </w:p>
        </w:tc>
      </w:tr>
      <w:tr w:rsidR="00183D05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object w:dxaOrig="627" w:dyaOrig="688">
                <v:rect id="rectole0000000004" o:spid="_x0000_i1029" style="width:31.8pt;height:34.8pt" o:ole="" o:preferrelative="t" stroked="f">
                  <v:imagedata r:id="rId13" o:title=""/>
                </v:rect>
                <o:OLEObject Type="Embed" ProgID="StaticMetafile" ShapeID="rectole0000000004" DrawAspect="Content" ObjectID="_1673778548" r:id="rId14"/>
              </w:objec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Опасность поражения электрическим током, внимательно прочтите инструкцию.</w:t>
            </w:r>
          </w:p>
        </w:tc>
      </w:tr>
      <w:tr w:rsidR="00183D05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object w:dxaOrig="546" w:dyaOrig="546">
                <v:rect id="rectole0000000005" o:spid="_x0000_i1030" style="width:27pt;height:27pt" o:ole="" o:preferrelative="t" stroked="f">
                  <v:imagedata r:id="rId15" o:title=""/>
                </v:rect>
                <o:OLEObject Type="Embed" ProgID="StaticMetafile" ShapeID="rectole0000000005" DrawAspect="Content" ObjectID="_1673778549" r:id="rId16"/>
              </w:objec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оборудования.</w:t>
            </w:r>
          </w:p>
        </w:tc>
      </w:tr>
    </w:tbl>
    <w:p w:rsidR="00183D05" w:rsidRDefault="00183D05">
      <w:pPr>
        <w:suppressAutoHyphens/>
        <w:spacing w:before="240" w:after="240" w:line="276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183D05" w:rsidRDefault="00183D05">
      <w:pPr>
        <w:suppressAutoHyphens/>
        <w:spacing w:before="240" w:after="240" w:line="276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183D05" w:rsidRDefault="00183D05">
      <w:pPr>
        <w:suppressAutoHyphens/>
        <w:spacing w:before="240" w:after="240" w:line="276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183D05" w:rsidRDefault="00183D05">
      <w:pPr>
        <w:suppressAutoHyphens/>
        <w:spacing w:before="240" w:after="240" w:line="276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183D05" w:rsidRDefault="00183D05">
      <w:pPr>
        <w:suppressAutoHyphens/>
        <w:spacing w:before="240" w:after="240" w:line="276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183D05" w:rsidRDefault="00BE4925">
      <w:pPr>
        <w:suppressAutoHyphens/>
        <w:spacing w:before="240" w:after="24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2. Техническая спецификация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6"/>
        <w:gridCol w:w="4631"/>
      </w:tblGrid>
      <w:tr w:rsidR="00183D0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Модель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Генератор холодного тумана Шторм</w:t>
            </w:r>
          </w:p>
        </w:tc>
      </w:tr>
      <w:tr w:rsidR="00183D0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Электрический мотор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220-240 В, 50/60 Гц, 1100 Вт</w:t>
            </w:r>
          </w:p>
          <w:p w:rsidR="00183D05" w:rsidRDefault="00183D05">
            <w:pPr>
              <w:suppressAutoHyphens/>
              <w:spacing w:after="0" w:line="276" w:lineRule="auto"/>
            </w:pPr>
          </w:p>
        </w:tc>
      </w:tr>
      <w:tr w:rsidR="00183D0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Бак для смеси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л, полиэтиленовый, не подвержен влиянию УФ-излучения</w:t>
            </w:r>
          </w:p>
        </w:tc>
      </w:tr>
      <w:tr w:rsidR="00183D0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Мощность выходящего потока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Прим. 50-260 мл/мин</w:t>
            </w:r>
          </w:p>
        </w:tc>
      </w:tr>
      <w:tr w:rsidR="00183D0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Масса нетто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кг</w:t>
            </w:r>
          </w:p>
        </w:tc>
      </w:tr>
      <w:tr w:rsidR="00183D0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Масса брутто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 кг</w:t>
            </w:r>
          </w:p>
        </w:tc>
      </w:tr>
      <w:tr w:rsidR="00183D0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Размеры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Диаметр 28 см, высота 40 см</w:t>
            </w:r>
          </w:p>
        </w:tc>
      </w:tr>
      <w:tr w:rsidR="00183D0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Размеры упаковки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36x32x44 см</w:t>
            </w:r>
          </w:p>
        </w:tc>
      </w:tr>
      <w:tr w:rsidR="006B309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3097" w:rsidRDefault="006B30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Размер частицы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3097" w:rsidRDefault="006B309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5-50 мкр.</w:t>
            </w:r>
          </w:p>
        </w:tc>
      </w:tr>
    </w:tbl>
    <w:p w:rsidR="00183D05" w:rsidRDefault="00BE4925">
      <w:pPr>
        <w:suppressAutoHyphens/>
        <w:spacing w:before="240" w:after="24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3. Основные характеристики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ULV-распылитель эффективно работает по методу сверхнизкого объема. Мощный электрический мотор распределяет мелкие частички равномерно по обрабатываемой площади. Частички остаются в воздухе в течение необходимого времени. регулятор потока позволяет распылять жидкость, от минимума в 50 мл до максимума в 260 мл в минуту, в зависимости от вязкости распыляемой жидкости.</w:t>
      </w:r>
    </w:p>
    <w:p w:rsidR="00183D05" w:rsidRDefault="00BE4925">
      <w:pPr>
        <w:suppressAutoHyphens/>
        <w:spacing w:before="240" w:after="24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4. Инструкция по технике безопасности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"/>
        <w:gridCol w:w="8294"/>
      </w:tblGrid>
      <w:tr w:rsidR="00183D05">
        <w:trPr>
          <w:trHeight w:val="1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object w:dxaOrig="627" w:dyaOrig="607">
                <v:rect id="rectole0000000006" o:spid="_x0000_i1031" style="width:31.8pt;height:30pt" o:ole="" o:preferrelative="t" stroked="f">
                  <v:imagedata r:id="rId5" o:title=""/>
                </v:rect>
                <o:OLEObject Type="Embed" ProgID="StaticMetafile" ShapeID="rectole0000000006" DrawAspect="Content" ObjectID="_1673778550" r:id="rId17"/>
              </w:object>
            </w:r>
          </w:p>
        </w:tc>
        <w:tc>
          <w:tcPr>
            <w:tcW w:w="8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Перед использованием распылителя внимательно прочтите эту инструкцию во избежание возможных проблем.</w:t>
            </w:r>
          </w:p>
          <w:p w:rsidR="00183D05" w:rsidRDefault="00183D05">
            <w:pPr>
              <w:suppressAutoHyphens/>
              <w:spacing w:after="0" w:line="276" w:lineRule="auto"/>
            </w:pPr>
          </w:p>
        </w:tc>
      </w:tr>
    </w:tbl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Сохраните настоящую инструкцию. При передаче распылителя другому человеку, передайте ему инструкцию.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Перед использованием распылителя оператору следует принять все меры предосторожности.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Желательно использовать ушную защиту против шума.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Учитывайте инструкции поставщиков химических продуктов относительно концентраций смесей и мер безопасности.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Носите защитную маску при работе с опасными химикатами и/или взвешенными частицами.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При распылении носите защитную одежду, подходящую респираторную защиту и защитные перчатки, если это необходимо.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Храните распылитель в сухом месте вдали от источников тепла.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Отключайте распылитель от питания, если он не используется.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Держите распылитель в недосягаемости для детей и людей, которые могут не понимать возможную опасность.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Во избежание опасности возгорания или взрыва, не распыляйте горючие жидкости, особенно в закрытых помещениях.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Не распыляйте вблизи открытых источников огня.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Никогда не используйте распылитель, если у вас мокрые руки или ноги, или если вы босы.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Оберегайте кабель питания от тепла, масла, острых предметов и твердых поверхностей.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Не заменяйте и не модифицируйте встроенную вилку питания.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Используйте распылитель только в целях, для которых он был разработан.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Никогда не оставляйте распылитель без присмотра во время его работы.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Избегайте вдыхания распыляемой смеси и старайтесь сделать так, чтобы воздух, поступающий в мотор, был максимально сух.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Никогда не производите ремонт или обслуживание распылителя, если он подключен к сети.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Ремонт и обслуживание могут производиться только квалифицированным персоналом.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Убедитесь, что напряжение, указанное на розетке питания, совпадает с указанным на моторе.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Работайте в хорошо проветриваемых условиях.</w:t>
      </w:r>
    </w:p>
    <w:p w:rsidR="00183D05" w:rsidRDefault="00BE4925">
      <w:pPr>
        <w:numPr>
          <w:ilvl w:val="0"/>
          <w:numId w:val="1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Используйте защиту глаз и лица при работе с распылителем.</w:t>
      </w:r>
    </w:p>
    <w:p w:rsidR="00183D05" w:rsidRDefault="00BE4925">
      <w:pPr>
        <w:suppressAutoHyphens/>
        <w:spacing w:before="240" w:after="24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5. Подготовка распылителя к работе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Распылитель поставляется упакованным в картонную коробку. Проверьте распылитель на наличие повреждений после того, как достанете его из коробки.</w:t>
      </w:r>
    </w:p>
    <w:p w:rsidR="00183D05" w:rsidRDefault="00183D05">
      <w:pPr>
        <w:suppressAutoHyphens/>
        <w:spacing w:after="0" w:line="276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"/>
        <w:gridCol w:w="5268"/>
        <w:gridCol w:w="3026"/>
      </w:tblGrid>
      <w:tr w:rsidR="00183D05">
        <w:trPr>
          <w:trHeight w:val="1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object w:dxaOrig="627" w:dyaOrig="688">
                <v:rect id="rectole0000000007" o:spid="_x0000_i1032" style="width:31.8pt;height:34.8pt" o:ole="" o:preferrelative="t" stroked="f">
                  <v:imagedata r:id="rId13" o:title=""/>
                </v:rect>
                <o:OLEObject Type="Embed" ProgID="StaticMetafile" ShapeID="rectole0000000007" DrawAspect="Content" ObjectID="_1673778551" r:id="rId18"/>
              </w:object>
            </w:r>
          </w:p>
        </w:tc>
        <w:tc>
          <w:tcPr>
            <w:tcW w:w="5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  <w:ind w:firstLine="34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Используйте правильные параметры тока, указанные на идентификационной пластине.</w:t>
            </w:r>
          </w:p>
          <w:p w:rsidR="00183D05" w:rsidRDefault="00BE4925">
            <w:pPr>
              <w:suppressAutoHyphens/>
              <w:spacing w:after="0" w:line="276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8"/>
              </w:rPr>
              <w:t>Если напряжение и частота, используемые при работе распылителя, отличаются от указанных на пластине, распылитель может быть серьезно поврежден и не будет работать штатно.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183D05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183D05" w:rsidRDefault="00183D05">
      <w:pPr>
        <w:suppressAutoHyphens/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Использование распылителя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8295"/>
      </w:tblGrid>
      <w:tr w:rsidR="00183D05">
        <w:trPr>
          <w:trHeight w:val="1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object w:dxaOrig="607" w:dyaOrig="546">
                <v:rect id="rectole0000000008" o:spid="_x0000_i1033" style="width:30pt;height:27pt" o:ole="" o:preferrelative="t" stroked="f">
                  <v:imagedata r:id="rId9" o:title=""/>
                </v:rect>
                <o:OLEObject Type="Embed" ProgID="StaticMetafile" ShapeID="rectole0000000008" DrawAspect="Content" ObjectID="_1673778552" r:id="rId19"/>
              </w:object>
            </w:r>
          </w:p>
        </w:tc>
        <w:tc>
          <w:tcPr>
            <w:tcW w:w="8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Убедитесь, что розетка отсоединена от сети</w:t>
            </w:r>
          </w:p>
        </w:tc>
      </w:tr>
    </w:tbl>
    <w:p w:rsidR="00183D05" w:rsidRDefault="00BE4925">
      <w:pPr>
        <w:numPr>
          <w:ilvl w:val="0"/>
          <w:numId w:val="2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Открутите заливную крышку и проверьте, чист ли </w:t>
      </w:r>
      <w:proofErr w:type="gramStart"/>
      <w:r>
        <w:rPr>
          <w:rFonts w:ascii="Times New Roman" w:eastAsia="Times New Roman" w:hAnsi="Times New Roman" w:cs="Times New Roman"/>
          <w:sz w:val="28"/>
        </w:rPr>
        <w:t>бак .</w:t>
      </w:r>
      <w:proofErr w:type="gramEnd"/>
    </w:p>
    <w:p w:rsidR="00183D05" w:rsidRDefault="00BE4925">
      <w:pPr>
        <w:numPr>
          <w:ilvl w:val="0"/>
          <w:numId w:val="2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Влейте смесь в </w:t>
      </w:r>
      <w:proofErr w:type="gramStart"/>
      <w:r>
        <w:rPr>
          <w:rFonts w:ascii="Times New Roman" w:eastAsia="Times New Roman" w:hAnsi="Times New Roman" w:cs="Times New Roman"/>
          <w:sz w:val="28"/>
        </w:rPr>
        <w:t>бак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закройте крышку, убедившись при этом, что крышка герметична.</w:t>
      </w:r>
    </w:p>
    <w:p w:rsidR="00183D05" w:rsidRDefault="00BE4925">
      <w:pPr>
        <w:numPr>
          <w:ilvl w:val="0"/>
          <w:numId w:val="2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Перед тем, как подсоединить кабель </w:t>
      </w:r>
      <w:proofErr w:type="gramStart"/>
      <w:r>
        <w:rPr>
          <w:rFonts w:ascii="Times New Roman" w:eastAsia="Times New Roman" w:hAnsi="Times New Roman" w:cs="Times New Roman"/>
          <w:sz w:val="28"/>
        </w:rPr>
        <w:t>питания  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сети, убедитесь, что:</w:t>
      </w:r>
    </w:p>
    <w:p w:rsidR="00183D05" w:rsidRDefault="00BE4925">
      <w:pPr>
        <w:numPr>
          <w:ilvl w:val="0"/>
          <w:numId w:val="2"/>
        </w:numPr>
        <w:suppressAutoHyphens/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Регулятор </w:t>
      </w:r>
      <w:proofErr w:type="gramStart"/>
      <w:r>
        <w:rPr>
          <w:rFonts w:ascii="Times New Roman" w:eastAsia="Times New Roman" w:hAnsi="Times New Roman" w:cs="Times New Roman"/>
          <w:sz w:val="28"/>
        </w:rPr>
        <w:t>потока  находится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закрытом положении.</w:t>
      </w:r>
    </w:p>
    <w:p w:rsidR="00183D05" w:rsidRDefault="00BE4925">
      <w:pPr>
        <w:numPr>
          <w:ilvl w:val="0"/>
          <w:numId w:val="2"/>
        </w:numPr>
        <w:suppressAutoHyphens/>
        <w:spacing w:after="0" w:line="276" w:lineRule="auto"/>
        <w:ind w:left="720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Переключатель  находится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выключенном положении.</w:t>
      </w:r>
    </w:p>
    <w:p w:rsidR="00183D05" w:rsidRDefault="00BE4925">
      <w:pPr>
        <w:numPr>
          <w:ilvl w:val="0"/>
          <w:numId w:val="2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Направьте сопло в необходимом направлении и включите распылитель.</w:t>
      </w:r>
    </w:p>
    <w:p w:rsidR="00183D05" w:rsidRDefault="00BE4925">
      <w:pPr>
        <w:numPr>
          <w:ilvl w:val="0"/>
          <w:numId w:val="2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Настройте регулятором потока необходимое количество распыляемой смеси.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2"/>
        <w:gridCol w:w="8015"/>
      </w:tblGrid>
      <w:tr w:rsidR="00183D05">
        <w:trPr>
          <w:trHeight w:val="1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object w:dxaOrig="607" w:dyaOrig="546">
                <v:rect id="rectole0000000009" o:spid="_x0000_i1034" style="width:30pt;height:27pt" o:ole="" o:preferrelative="t" stroked="f">
                  <v:imagedata r:id="rId9" o:title=""/>
                </v:rect>
                <o:OLEObject Type="Embed" ProgID="StaticMetafile" ShapeID="rectole0000000009" DrawAspect="Content" ObjectID="_1673778553" r:id="rId20"/>
              </w:object>
            </w:r>
          </w:p>
        </w:tc>
        <w:tc>
          <w:tcPr>
            <w:tcW w:w="8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 использовании смеси, создающей пену, не допускайте ее попадания в силовую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головку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что может привести к повреждению мотора . </w:t>
            </w:r>
          </w:p>
        </w:tc>
      </w:tr>
      <w:tr w:rsidR="00183D05">
        <w:trPr>
          <w:trHeight w:val="1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object w:dxaOrig="829" w:dyaOrig="425">
                <v:rect id="rectole0000000010" o:spid="_x0000_i1035" style="width:41.4pt;height:21pt" o:ole="" o:preferrelative="t" stroked="f">
                  <v:imagedata r:id="rId11" o:title=""/>
                </v:rect>
                <o:OLEObject Type="Embed" ProgID="StaticMetafile" ShapeID="rectole0000000010" DrawAspect="Content" ObjectID="_1673778554" r:id="rId21"/>
              </w:object>
            </w:r>
          </w:p>
        </w:tc>
        <w:tc>
          <w:tcPr>
            <w:tcW w:w="8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76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Планируйте свою работу так, чтобы в мотор распылителя попадало как можно меньше распыленной жидкости. Старайтесь сделать так, чтобы необработанные площади были ближе к выходу, чем обработанные.</w:t>
            </w:r>
          </w:p>
        </w:tc>
      </w:tr>
    </w:tbl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Остановка распылителя</w:t>
      </w:r>
    </w:p>
    <w:p w:rsidR="00183D05" w:rsidRDefault="00BE4925">
      <w:pPr>
        <w:numPr>
          <w:ilvl w:val="0"/>
          <w:numId w:val="3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По завершении распыления, закройте регулятор потока, и только после этого выключайте распылитель.</w:t>
      </w:r>
    </w:p>
    <w:p w:rsidR="00183D05" w:rsidRDefault="00BE4925">
      <w:pPr>
        <w:numPr>
          <w:ilvl w:val="0"/>
          <w:numId w:val="3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Удалите остатки смеси из бака и опорожните его, проведите распыление с теплой водой.</w:t>
      </w:r>
    </w:p>
    <w:p w:rsidR="00183D05" w:rsidRDefault="00BE4925">
      <w:pPr>
        <w:suppressAutoHyphens/>
        <w:spacing w:before="240" w:after="24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7. Общее применение</w:t>
      </w:r>
    </w:p>
    <w:p w:rsidR="00183D05" w:rsidRDefault="00BE4925">
      <w:pPr>
        <w:numPr>
          <w:ilvl w:val="0"/>
          <w:numId w:val="4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Дезинфекция в общественных местах, таких как школы, столовые, офисы и т.д.</w:t>
      </w:r>
    </w:p>
    <w:p w:rsidR="00183D05" w:rsidRDefault="00BE4925">
      <w:pPr>
        <w:numPr>
          <w:ilvl w:val="0"/>
          <w:numId w:val="4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Дезинфекция в пищевой промышленности.</w:t>
      </w:r>
    </w:p>
    <w:p w:rsidR="00183D05" w:rsidRDefault="00BE4925">
      <w:pPr>
        <w:numPr>
          <w:ilvl w:val="0"/>
          <w:numId w:val="4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Дезинфекция или вакцинация в животноводстве.</w:t>
      </w:r>
    </w:p>
    <w:p w:rsidR="00183D05" w:rsidRDefault="00BE4925">
      <w:pPr>
        <w:numPr>
          <w:ilvl w:val="0"/>
          <w:numId w:val="4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Дезинфекция в теплицах и при выращивании грибов.</w:t>
      </w:r>
    </w:p>
    <w:p w:rsidR="00183D05" w:rsidRDefault="00BE4925">
      <w:pPr>
        <w:numPr>
          <w:ilvl w:val="0"/>
          <w:numId w:val="4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Борьба с летающими и ползающими вредителями.</w:t>
      </w:r>
    </w:p>
    <w:p w:rsidR="00183D05" w:rsidRDefault="00BE4925">
      <w:pPr>
        <w:numPr>
          <w:ilvl w:val="0"/>
          <w:numId w:val="4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Борьба с ложномучнистой росой и грибками.</w:t>
      </w:r>
    </w:p>
    <w:p w:rsidR="00183D05" w:rsidRDefault="00BE4925">
      <w:pPr>
        <w:numPr>
          <w:ilvl w:val="0"/>
          <w:numId w:val="4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Уничтожение неприятных запахов.</w:t>
      </w:r>
    </w:p>
    <w:p w:rsidR="00277C7C" w:rsidRDefault="00277C7C">
      <w:pPr>
        <w:suppressAutoHyphens/>
        <w:spacing w:before="240" w:after="240" w:line="276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183D05" w:rsidRDefault="00BE4925">
      <w:pPr>
        <w:suppressAutoHyphens/>
        <w:spacing w:before="240" w:after="240" w:line="276" w:lineRule="auto"/>
        <w:ind w:firstLine="567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8. Потребление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Распылитель оснащен регулятором потока, позволяющим добиваться расхода от около 50 мл/мин до примерно 260 мл/мин. Так как мощность выходного потока зависит от различных химикатов и физических свойств смесей, мы советуем вам провести калибровку в условиях, в которых вы чаще всего работаете.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Так как туман с малым размером частиц тяжело увидеть, обычно лучше вычислять время распыления и необходимый объем жидкости, исходя из расхода. Оптимальный расход – около 50 мл/мин. Для определения времени работы распылителя, сначала определите полный объем необходимой жидкости, согласно следующей формуле:</w:t>
      </w:r>
    </w:p>
    <w:p w:rsidR="00183D05" w:rsidRDefault="00BE4925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(объем обрабатываемой области, м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</w:rPr>
        <w:t>)x</w:t>
      </w:r>
      <w:proofErr w:type="gramEnd"/>
      <w:r>
        <w:rPr>
          <w:rFonts w:ascii="Times New Roman" w:eastAsia="Times New Roman" w:hAnsi="Times New Roman" w:cs="Times New Roman"/>
          <w:sz w:val="28"/>
        </w:rPr>
        <w:t>(мл смеси, необходимой на 1 м</w:t>
      </w:r>
      <w:r>
        <w:rPr>
          <w:rFonts w:ascii="Times New Roman" w:eastAsia="Times New Roman" w:hAnsi="Times New Roman" w:cs="Times New Roman"/>
          <w:sz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</w:rPr>
        <w:t>) = необходимый объем смеси, мл</w:t>
      </w:r>
    </w:p>
    <w:p w:rsidR="00183D05" w:rsidRDefault="00BE4925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(необходимый объем смеси, </w:t>
      </w:r>
      <w:proofErr w:type="gramStart"/>
      <w:r>
        <w:rPr>
          <w:rFonts w:ascii="Times New Roman" w:eastAsia="Times New Roman" w:hAnsi="Times New Roman" w:cs="Times New Roman"/>
          <w:sz w:val="28"/>
        </w:rPr>
        <w:t>мл)/</w:t>
      </w:r>
      <w:proofErr w:type="gramEnd"/>
      <w:r>
        <w:rPr>
          <w:rFonts w:ascii="Times New Roman" w:eastAsia="Times New Roman" w:hAnsi="Times New Roman" w:cs="Times New Roman"/>
          <w:sz w:val="28"/>
        </w:rPr>
        <w:t>(расход в мл за минуту) = время работы</w:t>
      </w:r>
    </w:p>
    <w:p w:rsidR="00183D05" w:rsidRDefault="00BE4925">
      <w:pPr>
        <w:suppressAutoHyphens/>
        <w:spacing w:before="240" w:after="24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9. Рекомендации по работе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Перед работой убедитесь, что вы знаете, сколько вам нужно смеси и времени на обработку всей области, это упростит вашу работу. Идеальные условия для работы со смесями с чрезвычайно малым размером частиц – температура 25 ˚С, относительная влажность 75%.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Во время работы никогда не оставляйте распылитель без внимания.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Работа вне помещений</w:t>
      </w:r>
    </w:p>
    <w:p w:rsidR="00183D05" w:rsidRDefault="00BE4925">
      <w:pPr>
        <w:numPr>
          <w:ilvl w:val="0"/>
          <w:numId w:val="5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Наилучшее время для распыления – холодное время дня, например, раннее утро или вечер, когда насекомые наиболее активны.</w:t>
      </w:r>
    </w:p>
    <w:p w:rsidR="00183D05" w:rsidRDefault="00BE4925">
      <w:pPr>
        <w:numPr>
          <w:ilvl w:val="0"/>
          <w:numId w:val="5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Наилучшая скорость ветра – от 5 до 10 км/ч. Если скорость ветра больше 15 км/ч, смесь быстро рассеивается и ее эффективность падает. Мы рекомендуем избегать распыления в таких условиях.</w:t>
      </w:r>
    </w:p>
    <w:p w:rsidR="00183D05" w:rsidRDefault="00BE4925">
      <w:pPr>
        <w:numPr>
          <w:ilvl w:val="0"/>
          <w:numId w:val="5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Наилучшее направление рассеивания – начиная с наветренной стороны обрабатываемой области. При этом раструб следует держать по ветру на уровне груди.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Работа в помещениях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Перед работой</w:t>
      </w:r>
    </w:p>
    <w:p w:rsidR="00183D05" w:rsidRDefault="00BE4925">
      <w:pPr>
        <w:numPr>
          <w:ilvl w:val="0"/>
          <w:numId w:val="6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Удалите всех людей и животных из обрабатываемого помещения.</w:t>
      </w:r>
    </w:p>
    <w:p w:rsidR="00183D05" w:rsidRDefault="00BE4925">
      <w:pPr>
        <w:numPr>
          <w:ilvl w:val="0"/>
          <w:numId w:val="6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Закройте все двери и окна. Все кондиционеры и вентиляторы должны быть выключены в течение как минимум часа после окончания работы.</w:t>
      </w:r>
    </w:p>
    <w:p w:rsidR="00183D05" w:rsidRDefault="00BE4925">
      <w:pPr>
        <w:numPr>
          <w:ilvl w:val="0"/>
          <w:numId w:val="6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Выключите все источники огня, света, газа и т.д. во избежание риска взрыва, хотя и маловероятного.</w:t>
      </w:r>
    </w:p>
    <w:p w:rsidR="00183D05" w:rsidRDefault="00BE4925">
      <w:pPr>
        <w:numPr>
          <w:ilvl w:val="0"/>
          <w:numId w:val="6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Все продукты питания, посуда, растения и т.д., которые могут оказаться в контакте со смесью, должны быть закрыты или удалены.</w:t>
      </w:r>
    </w:p>
    <w:p w:rsidR="00183D05" w:rsidRDefault="00BE4925">
      <w:pPr>
        <w:numPr>
          <w:ilvl w:val="0"/>
          <w:numId w:val="6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Для достижения наилучшего результата оставьте двери внутри помещения, ящики, шкафы и т.д. открытыми.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Во время работы</w:t>
      </w:r>
    </w:p>
    <w:p w:rsidR="00183D05" w:rsidRDefault="00BE4925">
      <w:pPr>
        <w:numPr>
          <w:ilvl w:val="0"/>
          <w:numId w:val="7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Всегда начинайте работу с дальней части, продвигаясь в сторону выхода, для минимизации времени работы в обработанном пространстве.</w:t>
      </w:r>
    </w:p>
    <w:p w:rsidR="00183D05" w:rsidRDefault="00BE4925">
      <w:pPr>
        <w:numPr>
          <w:ilvl w:val="0"/>
          <w:numId w:val="7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Передвигайтесь медленно, учитывая полное время работы.</w:t>
      </w:r>
    </w:p>
    <w:p w:rsidR="00183D05" w:rsidRDefault="00BE4925">
      <w:pPr>
        <w:numPr>
          <w:ilvl w:val="0"/>
          <w:numId w:val="7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Всегда сохраняйте минимальную дистанцию в 1 м между раструбом и ближайшим объектом. Допустимо использовать короткие выбросы смеси при обработке зараженных или загрязненных областей, но при этом на поверхности не должно быть следов смеси.</w:t>
      </w:r>
    </w:p>
    <w:p w:rsidR="00183D05" w:rsidRDefault="00BE492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После работы</w:t>
      </w:r>
    </w:p>
    <w:p w:rsidR="00183D05" w:rsidRDefault="00BE4925">
      <w:pPr>
        <w:numPr>
          <w:ilvl w:val="0"/>
          <w:numId w:val="8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Оставьте аэрозоль оседать в течение максимально возможного времени, желательно 2-6 часов, при этом минимальное рекомендуемое время – 1 час.</w:t>
      </w:r>
    </w:p>
    <w:p w:rsidR="00183D05" w:rsidRDefault="00BE4925">
      <w:pPr>
        <w:numPr>
          <w:ilvl w:val="0"/>
          <w:numId w:val="8"/>
        </w:numPr>
        <w:suppressAutoHyphens/>
        <w:spacing w:after="0" w:line="276" w:lineRule="auto"/>
        <w:ind w:left="128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Откройте двери и окна для проветривания обработанной области.</w:t>
      </w:r>
    </w:p>
    <w:p w:rsidR="00183D05" w:rsidRDefault="00BE4925">
      <w:pPr>
        <w:suppressAutoHyphens/>
        <w:spacing w:before="240" w:after="240" w:line="276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10. Уход и обслуживание</w:t>
      </w:r>
    </w:p>
    <w:p w:rsidR="00183D05" w:rsidRDefault="00183D05">
      <w:pPr>
        <w:suppressAutoHyphens/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8"/>
        <w:gridCol w:w="5112"/>
        <w:gridCol w:w="3037"/>
      </w:tblGrid>
      <w:tr w:rsidR="00183D05">
        <w:trPr>
          <w:trHeight w:val="1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829" w:dyaOrig="425">
                <v:rect id="rectole0000000011" o:spid="_x0000_i1036" style="width:41.4pt;height:21pt" o:ole="" o:preferrelative="t" stroked="f">
                  <v:imagedata r:id="rId11" o:title=""/>
                </v:rect>
                <o:OLEObject Type="Embed" ProgID="StaticMetafile" ShapeID="rectole0000000011" DrawAspect="Content" ObjectID="_1673778555" r:id="rId22"/>
              </w:object>
            </w:r>
          </w:p>
        </w:tc>
        <w:tc>
          <w:tcPr>
            <w:tcW w:w="5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Избегайте загрязнения при смене химикатов. Проведите распыление с чистой водой (или подходящим растворителем) и тщательно промойте бак.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183D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3D05">
        <w:trPr>
          <w:trHeight w:val="1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607" w:dyaOrig="546">
                <v:rect id="rectole0000000012" o:spid="_x0000_i1037" style="width:30pt;height:27pt" o:ole="" o:preferrelative="t" stroked="f">
                  <v:imagedata r:id="rId9" o:title=""/>
                </v:rect>
                <o:OLEObject Type="Embed" ProgID="StaticMetafile" ShapeID="rectole0000000012" DrawAspect="Content" ObjectID="_1673778556" r:id="rId23"/>
              </w:object>
            </w:r>
          </w:p>
        </w:tc>
        <w:tc>
          <w:tcPr>
            <w:tcW w:w="5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Периодически проверяйте чистоту воздушного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фильтра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Если в мотор попадает недостаточное количество чистого воздуха, эффективность распыления снижается и мотор может перегреться.</w:t>
            </w: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183D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3D05">
        <w:trPr>
          <w:trHeight w:val="1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607" w:dyaOrig="546">
                <v:rect id="rectole0000000013" o:spid="_x0000_i1038" style="width:30pt;height:27pt" o:ole="" o:preferrelative="t" stroked="f">
                  <v:imagedata r:id="rId9" o:title=""/>
                </v:rect>
                <o:OLEObject Type="Embed" ProgID="StaticMetafile" ShapeID="rectole0000000013" DrawAspect="Content" ObjectID="_1673778557" r:id="rId24"/>
              </w:object>
            </w:r>
          </w:p>
        </w:tc>
        <w:tc>
          <w:tcPr>
            <w:tcW w:w="8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Проверьте изоляцию, прокладки, трубку подачи воздуха и шланг на наличие утечек.</w:t>
            </w:r>
          </w:p>
        </w:tc>
      </w:tr>
      <w:tr w:rsidR="00183D05">
        <w:trPr>
          <w:trHeight w:val="1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546" w:dyaOrig="546">
                <v:rect id="rectole0000000014" o:spid="_x0000_i1039" style="width:27pt;height:27pt" o:ole="" o:preferrelative="t" stroked="f">
                  <v:imagedata r:id="rId15" o:title=""/>
                </v:rect>
                <o:OLEObject Type="Embed" ProgID="StaticMetafile" ShapeID="rectole0000000014" DrawAspect="Content" ObjectID="_1673778558" r:id="rId25"/>
              </w:object>
            </w:r>
          </w:p>
        </w:tc>
        <w:tc>
          <w:tcPr>
            <w:tcW w:w="8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83D05" w:rsidRDefault="00BE492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Обращайтесь к нам и нашим представителям для получения технической поддержки.</w:t>
            </w:r>
          </w:p>
        </w:tc>
      </w:tr>
    </w:tbl>
    <w:p w:rsidR="00183D05" w:rsidRDefault="00183D05">
      <w:pPr>
        <w:suppressAutoHyphens/>
        <w:spacing w:after="0" w:line="276" w:lineRule="auto"/>
        <w:ind w:firstLine="567"/>
        <w:rPr>
          <w:rFonts w:ascii="Calibri" w:eastAsia="Calibri" w:hAnsi="Calibri" w:cs="Calibri"/>
        </w:rPr>
      </w:pPr>
    </w:p>
    <w:sectPr w:rsidR="0018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F03"/>
    <w:multiLevelType w:val="multilevel"/>
    <w:tmpl w:val="A3326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F24054"/>
    <w:multiLevelType w:val="multilevel"/>
    <w:tmpl w:val="278A5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F664A5"/>
    <w:multiLevelType w:val="multilevel"/>
    <w:tmpl w:val="9496B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733AF9"/>
    <w:multiLevelType w:val="multilevel"/>
    <w:tmpl w:val="4C56E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8F5CD7"/>
    <w:multiLevelType w:val="multilevel"/>
    <w:tmpl w:val="BDB20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9B167B"/>
    <w:multiLevelType w:val="multilevel"/>
    <w:tmpl w:val="533A2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376E8D"/>
    <w:multiLevelType w:val="multilevel"/>
    <w:tmpl w:val="DBB69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2B71EB"/>
    <w:multiLevelType w:val="multilevel"/>
    <w:tmpl w:val="39F26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05"/>
    <w:rsid w:val="00183D05"/>
    <w:rsid w:val="00277C7C"/>
    <w:rsid w:val="006B3097"/>
    <w:rsid w:val="00B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841C6BB0-B03F-493B-9968-DCDBC2CC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8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</cp:lastModifiedBy>
  <cp:revision>4</cp:revision>
  <cp:lastPrinted>2021-02-02T10:42:00Z</cp:lastPrinted>
  <dcterms:created xsi:type="dcterms:W3CDTF">2020-04-23T04:12:00Z</dcterms:created>
  <dcterms:modified xsi:type="dcterms:W3CDTF">2021-02-02T10:42:00Z</dcterms:modified>
</cp:coreProperties>
</file>