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A37" w:rsidRDefault="00B67927" w:rsidP="003F0A3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429.25pt;margin-top:-36.3pt;width:104.5pt;height:62.95pt;z-index:-1;visibility:visible">
            <v:imagedata r:id="rId6" o:title=""/>
          </v:shape>
        </w:pict>
      </w:r>
      <w:r w:rsidR="003F0A37">
        <w:rPr>
          <w:rFonts w:ascii="Century Gothic" w:hAnsi="Century Gothic"/>
          <w:noProof/>
          <w:sz w:val="24"/>
          <w:szCs w:val="24"/>
          <w:lang w:val="ru-RU" w:eastAsia="ru-RU"/>
        </w:rPr>
        <w:pict>
          <v:shape id="Рисунок 1" o:spid="_x0000_s1075" type="#_x0000_t75" style="position:absolute;margin-left:-10.15pt;margin-top:-31.8pt;width:203.5pt;height:47.7pt;z-index:-5;visibility:visible">
            <v:imagedata r:id="rId7" o:title=""/>
          </v:shape>
        </w:pict>
      </w:r>
    </w:p>
    <w:p w:rsidR="00E11491" w:rsidRPr="002E204B" w:rsidRDefault="00E11491" w:rsidP="003F0A3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  <w:sectPr w:rsidR="00E11491" w:rsidRPr="002E204B">
          <w:pgSz w:w="11900" w:h="16838"/>
          <w:pgMar w:top="1044" w:right="6280" w:bottom="1440" w:left="700" w:header="720" w:footer="720" w:gutter="0"/>
          <w:cols w:space="720" w:equalWidth="0">
            <w:col w:w="4920"/>
          </w:cols>
          <w:noEndnote/>
        </w:sectPr>
      </w:pPr>
    </w:p>
    <w:p w:rsidR="00B31AA5" w:rsidRDefault="00B31AA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tbl>
      <w:tblPr>
        <w:tblpPr w:leftFromText="180" w:rightFromText="180" w:vertAnchor="text" w:tblpX="1034" w:tblpY="-89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13"/>
      </w:tblGrid>
      <w:tr w:rsidR="00B31AA5" w:rsidRPr="00812F0A" w:rsidTr="00B67927">
        <w:tblPrEx>
          <w:tblCellMar>
            <w:top w:w="0" w:type="dxa"/>
            <w:bottom w:w="0" w:type="dxa"/>
          </w:tblCellMar>
        </w:tblPrEx>
        <w:trPr>
          <w:trHeight w:val="122"/>
        </w:trPr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:rsidR="00B67927" w:rsidRPr="00812F0A" w:rsidRDefault="00B67927" w:rsidP="00B6792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</w:rPr>
            </w:pPr>
            <w:r w:rsidRPr="00812F0A"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  <w:lang w:val="ru-RU"/>
              </w:rPr>
              <w:t>SALNET С</w:t>
            </w:r>
            <w:r w:rsidRPr="00812F0A"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</w:rPr>
              <w:t>LEAN</w:t>
            </w:r>
          </w:p>
          <w:p w:rsidR="00B31AA5" w:rsidRPr="00812F0A" w:rsidRDefault="00B31AA5" w:rsidP="00B67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Theme="minorEastAsia" w:hAnsi="Century Gothic" w:cs="Century Gothic"/>
                <w:i/>
                <w:iCs/>
                <w:color w:val="0070C0"/>
                <w:sz w:val="20"/>
                <w:szCs w:val="20"/>
              </w:rPr>
            </w:pPr>
          </w:p>
        </w:tc>
      </w:tr>
    </w:tbl>
    <w:p w:rsidR="002E204B" w:rsidRDefault="002E204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B31AA5" w:rsidRDefault="00B31AA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3F0A37" w:rsidRDefault="003F0A3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3F0A37" w:rsidRDefault="003F0A3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E11491" w:rsidRDefault="00D975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2E204B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Назначение и область применения:</w:t>
      </w: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hAnsi="Century Gothic" w:cstheme="minorBidi"/>
          <w:noProof/>
        </w:rPr>
        <w:pict>
          <v:shape id="_x0000_s1030" type="#_x0000_t75" style="position:absolute;margin-left:.45pt;margin-top:.05pt;width:108.3pt;height:33.75pt;z-index:-11" o:allowincell="f">
            <v:imagedata r:id="rId8" o:title=""/>
          </v:shape>
        </w:pic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E11491">
      <w:pPr>
        <w:widowControl w:val="0"/>
        <w:autoSpaceDE w:val="0"/>
        <w:autoSpaceDN w:val="0"/>
        <w:adjustRightInd w:val="0"/>
        <w:spacing w:after="0" w:line="318" w:lineRule="exact"/>
        <w:rPr>
          <w:rFonts w:ascii="Century Gothic" w:hAnsi="Century Gothic"/>
          <w:sz w:val="24"/>
          <w:szCs w:val="24"/>
          <w:lang w:val="ru-RU"/>
        </w:rPr>
      </w:pP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318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3F0A37">
      <w:pPr>
        <w:widowControl w:val="0"/>
        <w:overflowPunct w:val="0"/>
        <w:autoSpaceDE w:val="0"/>
        <w:autoSpaceDN w:val="0"/>
        <w:adjustRightInd w:val="0"/>
        <w:spacing w:after="0" w:line="213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Препарат для мойки </w:t>
      </w:r>
      <w:r>
        <w:rPr>
          <w:rFonts w:ascii="Century Gothic" w:eastAsia="Arial Unicode MS" w:hAnsi="Century Gothic" w:cs="Arial Unicode MS"/>
          <w:sz w:val="18"/>
          <w:szCs w:val="18"/>
          <w:lang w:val="ru-RU"/>
        </w:rPr>
        <w:t>различных поверхностей в помеще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ниях торговых и делов</w:t>
      </w:r>
      <w:r>
        <w:rPr>
          <w:rFonts w:ascii="Century Gothic" w:eastAsia="Arial Unicode MS" w:hAnsi="Century Gothic" w:cs="Arial Unicode MS"/>
          <w:sz w:val="18"/>
          <w:szCs w:val="18"/>
          <w:lang w:val="ru-RU"/>
        </w:rPr>
        <w:t>ых центров, медицинских, образо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вательных, научных, финансовы</w:t>
      </w:r>
      <w:r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х и иных учреждений, спортивно 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оздоровительных и культурно-досуговых</w:t>
      </w:r>
      <w:r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со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оружений, организаций</w:t>
      </w:r>
      <w:r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общественного питания, предпри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ятий промышленности, </w:t>
      </w:r>
      <w:r>
        <w:rPr>
          <w:rFonts w:ascii="Century Gothic" w:eastAsia="Arial Unicode MS" w:hAnsi="Century Gothic" w:cs="Arial Unicode MS"/>
          <w:sz w:val="18"/>
          <w:szCs w:val="18"/>
          <w:lang w:val="ru-RU"/>
        </w:rPr>
        <w:t>гостиниц и вокзалов, на всех ви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дах транспорта и в быту. </w:t>
      </w:r>
      <w:r w:rsidR="00D9754A"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Рекомендуется для мойки</w:t>
      </w:r>
      <w:r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кафе</w:t>
      </w:r>
      <w:r w:rsidR="00D9754A"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ля и др. керамики.</w: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44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D975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2E204B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Свойства:</w:t>
      </w: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hAnsi="Century Gothic" w:cstheme="minorBidi"/>
          <w:noProof/>
        </w:rPr>
        <w:pict>
          <v:shape id="_x0000_s1031" type="#_x0000_t75" style="position:absolute;margin-left:.45pt;margin-top:0;width:69.65pt;height:33.45pt;z-index:-10" o:allowincell="f">
            <v:imagedata r:id="rId9" o:title=""/>
          </v:shape>
        </w:pic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E11491">
      <w:pPr>
        <w:widowControl w:val="0"/>
        <w:autoSpaceDE w:val="0"/>
        <w:autoSpaceDN w:val="0"/>
        <w:adjustRightInd w:val="0"/>
        <w:spacing w:after="0" w:line="296" w:lineRule="exact"/>
        <w:rPr>
          <w:rFonts w:ascii="Century Gothic" w:hAnsi="Century Gothic"/>
          <w:sz w:val="24"/>
          <w:szCs w:val="24"/>
          <w:lang w:val="ru-RU"/>
        </w:rPr>
      </w:pP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296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D9754A">
      <w:pPr>
        <w:widowControl w:val="0"/>
        <w:overflowPunct w:val="0"/>
        <w:autoSpaceDE w:val="0"/>
        <w:autoSpaceDN w:val="0"/>
        <w:adjustRightInd w:val="0"/>
        <w:spacing w:after="0" w:line="213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Жидкий щелочной низ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>копенный концентрат против атмо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сферно-почвенных загрязнен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>ий на кафеле и др. керамике, сте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клах, алюминии и др. металлах, древесине, камне, тераццо, асфальте, бетоне, каучуке, ПВХ-линолеуме и др. пластмассах, текстильных, окрашенных и др. </w:t>
      </w:r>
      <w:r w:rsidR="003F0A37"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поверхностях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. Не содержит агрессивных веществ. Освежает вид. Экологически безопасно. Биоразлагаемо. Замерзает, </w:t>
      </w:r>
      <w:r w:rsidR="003F0A37"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после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размораживания свойства сохраняются.</w: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44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D9754A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2E204B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Способ применения:</w:t>
      </w: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hAnsi="Century Gothic" w:cstheme="minorBidi"/>
          <w:noProof/>
        </w:rPr>
        <w:pict>
          <v:shape id="_x0000_s1032" type="#_x0000_t75" style="position:absolute;margin-left:.45pt;margin-top:.05pt;width:179.85pt;height:34.5pt;z-index:-9" o:allowincell="f">
            <v:imagedata r:id="rId10" o:title=""/>
          </v:shape>
        </w:pic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E11491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  <w:lang w:val="ru-RU"/>
        </w:rPr>
      </w:pP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D9754A">
      <w:pPr>
        <w:widowControl w:val="0"/>
        <w:overflowPunct w:val="0"/>
        <w:autoSpaceDE w:val="0"/>
        <w:autoSpaceDN w:val="0"/>
        <w:adjustRightInd w:val="0"/>
        <w:spacing w:after="0" w:line="215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Разбавить и проверить стойкость </w:t>
      </w:r>
      <w:r w:rsid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поверхности на малоза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метном участке! Нанести раствор на поверхность, через 1-3</w:t>
      </w:r>
      <w:r w:rsid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мин растереть и вытереть насухо или (при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необходи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мости) смыть водой. Разбавить не более: 1:130 (8мл /1л= 0,8%) для полов и стен при ежедневной поддерживающей уборке, 1:20 (50мл /1л= 5%) при ежедневной интенсивной и генеральной уборке вручную; не менее 0,5л/бак 64л с поломоечной машиной; 1:60 (17мл/1л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>=1,7%) для древеси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ны, кожи и пластика; 1:40 (25мл/1л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>=2,5%) для нержавею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щей стали и алюминия; 1:125 (8мл/1л=0,8%) для ст кол; 1:15 (67мл/ 1л=6,7%) горячей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водой для полов в спортза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лах; 1:30 (34мл/1 л=3,4%) </w:t>
      </w:r>
    </w:p>
    <w:p w:rsid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B67927" w:rsidRP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B67927" w:rsidRP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B67927" w:rsidRP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B67927" w:rsidRP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B67927" w:rsidRP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B67927" w:rsidRPr="00B67927" w:rsidRDefault="00B6792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11491" w:rsidRPr="00B67927" w:rsidRDefault="003F0A3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  <w:r>
        <w:rPr>
          <w:rFonts w:cs="Arial Полужирный+FPEF"/>
          <w:b/>
          <w:noProof/>
          <w:color w:val="1F497D"/>
          <w:sz w:val="72"/>
          <w:szCs w:val="28"/>
        </w:rPr>
        <w:pict>
          <v:shape id="_x0000_s1077" type="#_x0000_t75" style="position:absolute;margin-left:403.65pt;margin-top:-16.8pt;width:109.85pt;height:66.15pt;z-index:-4;visibility:visible">
            <v:imagedata r:id="rId6" o:title=""/>
          </v:shape>
        </w:pict>
      </w:r>
      <w:r>
        <w:rPr>
          <w:rFonts w:ascii="Century Gothic" w:hAnsi="Century Gothic" w:cs="Century Gothic"/>
          <w:i/>
          <w:iCs/>
          <w:noProof/>
          <w:color w:val="0070C0"/>
          <w:sz w:val="20"/>
          <w:szCs w:val="20"/>
        </w:rPr>
        <w:pict>
          <v:shape id="_x0000_s1078" type="#_x0000_t75" style="position:absolute;margin-left:403.65pt;margin-top:-16.8pt;width:109.85pt;height:66.15pt;z-index:-3;visibility:visible">
            <v:imagedata r:id="rId6" o:title=""/>
          </v:shape>
        </w:pict>
      </w:r>
      <w:r>
        <w:rPr>
          <w:rFonts w:ascii="Century Gothic" w:hAnsi="Century Gothic" w:cs="Century Gothic"/>
          <w:i/>
          <w:iCs/>
          <w:noProof/>
          <w:color w:val="0070C0"/>
          <w:sz w:val="20"/>
          <w:szCs w:val="20"/>
        </w:rPr>
        <w:pict>
          <v:shape id="_x0000_s1079" type="#_x0000_t75" style="position:absolute;margin-left:403.65pt;margin-top:-16.8pt;width:109.85pt;height:66.15pt;z-index:-2;visibility:visible">
            <v:imagedata r:id="rId6" o:title=""/>
          </v:shape>
        </w:pict>
      </w:r>
      <w:r w:rsidR="00D9754A" w:rsidRPr="002E204B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Основные характеристики:</w: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60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D9754A">
      <w:pPr>
        <w:widowControl w:val="0"/>
        <w:overflowPunct w:val="0"/>
        <w:autoSpaceDE w:val="0"/>
        <w:autoSpaceDN w:val="0"/>
        <w:adjustRightInd w:val="0"/>
        <w:spacing w:after="0" w:line="189" w:lineRule="exact"/>
        <w:ind w:firstLine="5"/>
        <w:jc w:val="both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Состав: ПАВ, комплексоны,</w:t>
      </w:r>
      <w:r w:rsidR="003F0A37"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>, аромати</w:t>
      </w:r>
      <w:r w:rsidR="003F0A37"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заторы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и вода.</w: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55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D9754A">
      <w:pPr>
        <w:widowControl w:val="0"/>
        <w:overflowPunct w:val="0"/>
        <w:autoSpaceDE w:val="0"/>
        <w:autoSpaceDN w:val="0"/>
        <w:adjustRightInd w:val="0"/>
        <w:spacing w:after="0" w:line="196" w:lineRule="exact"/>
        <w:ind w:right="2320" w:firstLine="5"/>
        <w:rPr>
          <w:rFonts w:ascii="Century Gothic" w:eastAsia="Arial Unicode MS" w:hAnsi="Century Gothic" w:cs="Arial Unicode MS"/>
          <w:sz w:val="17"/>
          <w:szCs w:val="17"/>
        </w:rPr>
      </w:pPr>
      <w:r w:rsidRPr="002E204B">
        <w:rPr>
          <w:rFonts w:ascii="Century Gothic" w:eastAsia="Arial Unicode MS" w:hAnsi="Century Gothic" w:cs="Arial Unicode MS"/>
          <w:sz w:val="17"/>
          <w:szCs w:val="17"/>
          <w:lang w:val="ru-RU"/>
        </w:rPr>
        <w:t>Плотность: 1,10 г/см</w:t>
      </w:r>
      <w:r w:rsidRPr="002E204B">
        <w:rPr>
          <w:rFonts w:ascii="Century Gothic" w:eastAsia="Arial Unicode MS" w:hAnsi="Century Gothic" w:cs="Arial Unicode MS"/>
          <w:vertAlign w:val="superscript"/>
          <w:lang w:val="ru-RU"/>
        </w:rPr>
        <w:t>3</w:t>
      </w:r>
      <w:r w:rsidR="002E204B">
        <w:rPr>
          <w:rFonts w:ascii="Century Gothic" w:eastAsia="Arial Unicode MS" w:hAnsi="Century Gothic" w:cs="Arial Unicode MS"/>
          <w:sz w:val="17"/>
          <w:szCs w:val="17"/>
          <w:lang w:val="ru-RU"/>
        </w:rPr>
        <w:t xml:space="preserve"> при </w:t>
      </w:r>
      <w:r w:rsidRPr="002E204B">
        <w:rPr>
          <w:rFonts w:ascii="Century Gothic" w:eastAsia="Arial Unicode MS" w:hAnsi="Century Gothic" w:cs="Arial Unicode MS"/>
          <w:sz w:val="17"/>
          <w:szCs w:val="17"/>
          <w:lang w:val="ru-RU"/>
        </w:rPr>
        <w:t xml:space="preserve">20°С. </w:t>
      </w:r>
    </w:p>
    <w:p w:rsidR="00B67927" w:rsidRDefault="00B67927">
      <w:pPr>
        <w:widowControl w:val="0"/>
        <w:overflowPunct w:val="0"/>
        <w:autoSpaceDE w:val="0"/>
        <w:autoSpaceDN w:val="0"/>
        <w:adjustRightInd w:val="0"/>
        <w:spacing w:after="0" w:line="196" w:lineRule="exact"/>
        <w:ind w:right="2320" w:firstLine="5"/>
        <w:rPr>
          <w:rFonts w:ascii="Century Gothic" w:eastAsia="Arial Unicode MS" w:hAnsi="Century Gothic" w:cs="Arial Unicode MS"/>
          <w:sz w:val="17"/>
          <w:szCs w:val="17"/>
        </w:rPr>
      </w:pPr>
    </w:p>
    <w:p w:rsidR="00B67927" w:rsidRPr="00B67927" w:rsidRDefault="00B67927">
      <w:pPr>
        <w:widowControl w:val="0"/>
        <w:overflowPunct w:val="0"/>
        <w:autoSpaceDE w:val="0"/>
        <w:autoSpaceDN w:val="0"/>
        <w:adjustRightInd w:val="0"/>
        <w:spacing w:after="0" w:line="196" w:lineRule="exact"/>
        <w:ind w:right="2320" w:firstLine="5"/>
        <w:rPr>
          <w:rFonts w:ascii="Century Gothic" w:hAnsi="Century Gothic"/>
          <w:sz w:val="24"/>
          <w:szCs w:val="24"/>
        </w:rPr>
      </w:pP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174" w:lineRule="exact"/>
        <w:rPr>
          <w:rFonts w:ascii="Century Gothic" w:hAnsi="Century Gothic"/>
          <w:sz w:val="24"/>
          <w:szCs w:val="24"/>
          <w:lang w:val="ru-RU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E11491" w:rsidRDefault="00D9754A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2E204B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Меры предосторожности:</w:t>
      </w:r>
    </w:p>
    <w:p w:rsidR="003F0A37" w:rsidRPr="002E204B" w:rsidRDefault="003F0A37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hAnsi="Century Gothic" w:cstheme="minorBidi"/>
          <w:noProof/>
        </w:rPr>
        <w:pict>
          <v:shape id="_x0000_s1041" type="#_x0000_t75" style="position:absolute;margin-left:-.05pt;margin-top:.15pt;width:105.15pt;height:33.35pt;z-index:-8" o:allowincell="f">
            <v:imagedata r:id="rId11" o:title=""/>
          </v:shape>
        </w:pic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E11491">
      <w:pPr>
        <w:widowControl w:val="0"/>
        <w:autoSpaceDE w:val="0"/>
        <w:autoSpaceDN w:val="0"/>
        <w:adjustRightInd w:val="0"/>
        <w:spacing w:after="0" w:line="297" w:lineRule="exact"/>
        <w:rPr>
          <w:rFonts w:ascii="Century Gothic" w:hAnsi="Century Gothic"/>
          <w:sz w:val="24"/>
          <w:szCs w:val="24"/>
          <w:lang w:val="ru-RU"/>
        </w:rPr>
      </w:pPr>
    </w:p>
    <w:p w:rsidR="003F0A37" w:rsidRPr="002E204B" w:rsidRDefault="003F0A37">
      <w:pPr>
        <w:widowControl w:val="0"/>
        <w:autoSpaceDE w:val="0"/>
        <w:autoSpaceDN w:val="0"/>
        <w:adjustRightInd w:val="0"/>
        <w:spacing w:after="0" w:line="297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D9754A">
      <w:pPr>
        <w:widowControl w:val="0"/>
        <w:overflowPunct w:val="0"/>
        <w:autoSpaceDE w:val="0"/>
        <w:autoSpaceDN w:val="0"/>
        <w:adjustRightInd w:val="0"/>
        <w:spacing w:after="0" w:line="207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Беречь от детей! Использовать резиновые перчатки и спецодежду. Избегать проглатывания, попадания на кожу и в глаза. При попадании на кожу или в глаза промыть водой, при необходимости обратиться к врачу.</w: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44" w:lineRule="exact"/>
        <w:rPr>
          <w:rFonts w:ascii="Century Gothic" w:hAnsi="Century Gothic"/>
          <w:sz w:val="24"/>
          <w:szCs w:val="24"/>
          <w:lang w:val="ru-RU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B67927" w:rsidRDefault="00B67927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E11491" w:rsidRDefault="00D9754A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2E204B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Хранение:</w:t>
      </w: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hAnsi="Century Gothic" w:cstheme="minorBidi"/>
          <w:noProof/>
        </w:rPr>
        <w:pict>
          <v:shape id="_x0000_s1042" type="#_x0000_t75" style="position:absolute;margin-left:-.05pt;margin-top:.05pt;width:108.3pt;height:33.75pt;z-index:-7" o:allowincell="f">
            <v:imagedata r:id="rId12" o:title=""/>
          </v:shape>
        </w:pic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Default="00E11491">
      <w:pPr>
        <w:widowControl w:val="0"/>
        <w:autoSpaceDE w:val="0"/>
        <w:autoSpaceDN w:val="0"/>
        <w:adjustRightInd w:val="0"/>
        <w:spacing w:after="0" w:line="317" w:lineRule="exact"/>
        <w:rPr>
          <w:rFonts w:ascii="Century Gothic" w:hAnsi="Century Gothic"/>
          <w:sz w:val="24"/>
          <w:szCs w:val="24"/>
          <w:lang w:val="ru-RU"/>
        </w:rPr>
      </w:pPr>
    </w:p>
    <w:p w:rsidR="002E204B" w:rsidRPr="002E204B" w:rsidRDefault="002E204B">
      <w:pPr>
        <w:widowControl w:val="0"/>
        <w:autoSpaceDE w:val="0"/>
        <w:autoSpaceDN w:val="0"/>
        <w:adjustRightInd w:val="0"/>
        <w:spacing w:after="0" w:line="317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D9754A">
      <w:pPr>
        <w:widowControl w:val="0"/>
        <w:overflowPunct w:val="0"/>
        <w:autoSpaceDE w:val="0"/>
        <w:autoSpaceDN w:val="0"/>
        <w:adjustRightInd w:val="0"/>
        <w:spacing w:after="0" w:line="204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Хранить плотно за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>крытым в заводской упаковке в те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мном сухом недоступном детям и животным месте при </w:t>
      </w:r>
      <w:r w:rsidRPr="002E204B">
        <w:rPr>
          <w:rFonts w:ascii="Century Gothic" w:eastAsia="Arial Unicode MS" w:hAnsi="Century Gothic" w:cs="Arial Unicode MS"/>
          <w:sz w:val="18"/>
          <w:szCs w:val="18"/>
        </w:rPr>
        <w:t>t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от 1 до 25°С отдельно от пищевых продуктов и кормов. Не</w:t>
      </w:r>
      <w:r w:rsidR="003F0A37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допус</w:t>
      </w: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кать перегрева и замораживания!</w: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62" w:lineRule="exact"/>
        <w:rPr>
          <w:rFonts w:ascii="Century Gothic" w:hAnsi="Century Gothic"/>
          <w:sz w:val="24"/>
          <w:szCs w:val="24"/>
          <w:lang w:val="ru-RU"/>
        </w:rPr>
      </w:pPr>
    </w:p>
    <w:p w:rsidR="00E11491" w:rsidRPr="002E204B" w:rsidRDefault="00D9754A">
      <w:pPr>
        <w:widowControl w:val="0"/>
        <w:overflowPunct w:val="0"/>
        <w:autoSpaceDE w:val="0"/>
        <w:autoSpaceDN w:val="0"/>
        <w:adjustRightInd w:val="0"/>
        <w:spacing w:after="0" w:line="194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2E204B">
        <w:rPr>
          <w:rFonts w:ascii="Century Gothic" w:eastAsia="Arial Unicode MS" w:hAnsi="Century Gothic" w:cs="Arial Unicode MS"/>
          <w:sz w:val="18"/>
          <w:szCs w:val="18"/>
          <w:lang w:val="ru-RU"/>
        </w:rPr>
        <w:t>Гарантийный срок: 5 лет от даты изготовления (при соблюдении условий транспортировки и хранения).</w:t>
      </w:r>
    </w:p>
    <w:p w:rsidR="00E11491" w:rsidRPr="002E204B" w:rsidRDefault="00E11491">
      <w:pPr>
        <w:widowControl w:val="0"/>
        <w:autoSpaceDE w:val="0"/>
        <w:autoSpaceDN w:val="0"/>
        <w:adjustRightInd w:val="0"/>
        <w:spacing w:after="0" w:line="245" w:lineRule="exact"/>
        <w:rPr>
          <w:rFonts w:ascii="Century Gothic" w:hAnsi="Century Gothic"/>
          <w:sz w:val="24"/>
          <w:szCs w:val="24"/>
          <w:lang w:val="ru-RU"/>
        </w:rPr>
      </w:pPr>
    </w:p>
    <w:p w:rsidR="00B67927" w:rsidRPr="00193302" w:rsidRDefault="00B67927" w:rsidP="00B67927">
      <w:pPr>
        <w:pStyle w:val="Heading1"/>
        <w:spacing w:line="225" w:lineRule="exact"/>
        <w:ind w:left="148"/>
        <w:jc w:val="both"/>
        <w:rPr>
          <w:i w:val="0"/>
          <w:lang w:val="ru-RU"/>
        </w:rPr>
      </w:pPr>
      <w:r w:rsidRPr="00193302">
        <w:rPr>
          <w:color w:val="006FC0"/>
          <w:w w:val="110"/>
          <w:lang w:val="ru-RU"/>
        </w:rPr>
        <w:t>Упаковка:</w:t>
      </w:r>
      <w:r>
        <w:rPr>
          <w:color w:val="006FC0"/>
          <w:w w:val="110"/>
        </w:rPr>
        <w:t xml:space="preserve"> </w:t>
      </w:r>
      <w:r w:rsidRPr="00193302">
        <w:rPr>
          <w:rFonts w:ascii="Century Gothic" w:hAnsi="Century Gothic"/>
          <w:lang w:val="ru-RU"/>
        </w:rPr>
        <w:t>Тара: 5л</w:t>
      </w:r>
      <w:r w:rsidRPr="00193302">
        <w:rPr>
          <w:lang w:val="ru-RU"/>
        </w:rPr>
        <w:tab/>
      </w:r>
    </w:p>
    <w:p w:rsidR="00E11491" w:rsidRPr="002E204B" w:rsidRDefault="00B67927" w:rsidP="003F0A3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25" type="#_x0000_t75" style="width:183pt;height:137.25pt">
            <v:imagedata r:id="rId13" o:title="клен"/>
          </v:shape>
        </w:pict>
      </w:r>
      <w:r w:rsidR="003F0A37">
        <w:rPr>
          <w:rFonts w:cs="Arial Полужирный+FPEF"/>
          <w:b/>
          <w:noProof/>
          <w:color w:val="1F497D"/>
          <w:sz w:val="72"/>
          <w:szCs w:val="28"/>
        </w:rPr>
        <w:pict>
          <v:shape id="Рисунок 2" o:spid="_x0000_s1074" type="#_x0000_t75" style="position:absolute;margin-left:403.65pt;margin-top:-16.8pt;width:109.85pt;height:66.15pt;z-index:-6;visibility:visible;mso-position-horizontal-relative:text;mso-position-vertical-relative:text">
            <v:imagedata r:id="rId6" o:title=""/>
          </v:shape>
        </w:pict>
      </w:r>
    </w:p>
    <w:sectPr w:rsidR="00E11491" w:rsidRPr="002E204B" w:rsidSect="00E11491">
      <w:type w:val="continuous"/>
      <w:pgSz w:w="11900" w:h="16838"/>
      <w:pgMar w:top="1044" w:right="560" w:bottom="1440" w:left="700" w:header="720" w:footer="720" w:gutter="0"/>
      <w:cols w:num="2" w:space="700" w:equalWidth="0">
        <w:col w:w="4980" w:space="700"/>
        <w:col w:w="49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F0A" w:rsidRDefault="00812F0A" w:rsidP="003F0A37">
      <w:pPr>
        <w:spacing w:after="0" w:line="240" w:lineRule="auto"/>
      </w:pPr>
      <w:r>
        <w:separator/>
      </w:r>
    </w:p>
  </w:endnote>
  <w:endnote w:type="continuationSeparator" w:id="1">
    <w:p w:rsidR="00812F0A" w:rsidRDefault="00812F0A" w:rsidP="003F0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Полужирный+FPE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F0A" w:rsidRDefault="00812F0A" w:rsidP="003F0A37">
      <w:pPr>
        <w:spacing w:after="0" w:line="240" w:lineRule="auto"/>
      </w:pPr>
      <w:r>
        <w:separator/>
      </w:r>
    </w:p>
  </w:footnote>
  <w:footnote w:type="continuationSeparator" w:id="1">
    <w:p w:rsidR="00812F0A" w:rsidRDefault="00812F0A" w:rsidP="003F0A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1A9E"/>
    <w:rsid w:val="002E204B"/>
    <w:rsid w:val="003F0A37"/>
    <w:rsid w:val="00812F0A"/>
    <w:rsid w:val="00B31AA5"/>
    <w:rsid w:val="00B67927"/>
    <w:rsid w:val="00D9754A"/>
    <w:rsid w:val="00DE1A9E"/>
    <w:rsid w:val="00E11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49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0A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0A37"/>
  </w:style>
  <w:style w:type="paragraph" w:styleId="a5">
    <w:name w:val="footer"/>
    <w:basedOn w:val="a"/>
    <w:link w:val="a6"/>
    <w:uiPriority w:val="99"/>
    <w:semiHidden/>
    <w:unhideWhenUsed/>
    <w:rsid w:val="003F0A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0A37"/>
  </w:style>
  <w:style w:type="paragraph" w:customStyle="1" w:styleId="Heading1">
    <w:name w:val="Heading 1"/>
    <w:basedOn w:val="a"/>
    <w:uiPriority w:val="1"/>
    <w:qFormat/>
    <w:rsid w:val="00B67927"/>
    <w:pPr>
      <w:widowControl w:val="0"/>
      <w:spacing w:after="0" w:line="240" w:lineRule="auto"/>
      <w:ind w:left="147"/>
      <w:outlineLvl w:val="1"/>
    </w:pPr>
    <w:rPr>
      <w:rFonts w:ascii="Arial" w:eastAsia="Arial" w:hAnsi="Arial"/>
      <w:i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d.svetlichniy</cp:lastModifiedBy>
  <cp:revision>3</cp:revision>
  <dcterms:created xsi:type="dcterms:W3CDTF">2015-10-14T12:15:00Z</dcterms:created>
  <dcterms:modified xsi:type="dcterms:W3CDTF">2015-10-15T08:28:00Z</dcterms:modified>
</cp:coreProperties>
</file>